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978"/>
      </w:tblGrid>
      <w:tr>
        <w:tc>
          <w:tcPr>
            <w:tcW w:type="dxa" w:w="9808"/>
            <w:shd w:fill="17365D"/>
            <w:tcMar>
              <w:top w:w="170" w:type="dxa"/>
              <w:start w:w="170" w:type="dxa"/>
              <w:bottom w:w="170" w:type="dxa"/>
              <w:end w:w="170" w:type="dxa"/>
            </w:tcMar>
          </w:tcPr>
          <w:p>
            <w:pPr>
              <w:spacing w:after="0"/>
            </w:pPr>
            <w:r>
              <w:rPr>
                <w:rFonts w:ascii="Liberation Sans" w:hAnsi="Liberation Sans" w:eastAsia="Liberation Sans"/>
                <w:b/>
                <w:color w:val="FFFFFF"/>
                <w:sz w:val="18"/>
              </w:rPr>
              <w:t>LÖSUNGSÜBERSICHT  ·  EXTERNE DARSTELLUNG</w:t>
            </w:r>
          </w:p>
        </w:tc>
      </w:tr>
    </w:tbl>
    <w:p>
      <w:pPr>
        <w:spacing w:before="640" w:after="200"/>
      </w:pPr>
      <w:r>
        <w:rPr>
          <w:rFonts w:ascii="Liberation Sans" w:hAnsi="Liberation Sans" w:eastAsia="Liberation Sans"/>
          <w:b/>
          <w:color w:val="17365D"/>
          <w:sz w:val="56"/>
        </w:rPr>
        <w:t>BizTalk Checkmk Pulse</w:t>
      </w:r>
    </w:p>
    <w:p>
      <w:pPr>
        <w:spacing w:after="520"/>
      </w:pPr>
      <w:r>
        <w:rPr>
          <w:rFonts w:ascii="Liberation Sans" w:hAnsi="Liberation Sans" w:eastAsia="Liberation Sans"/>
          <w:color w:val="4B6478"/>
          <w:sz w:val="30"/>
        </w:rPr>
        <w:t>Architektur, Funktionsumfang und Datenaustausch des lokalen Checkmk-Monitorings für Microsoft BizTalk Server</w:t>
      </w:r>
    </w:p>
    <w:tbl>
      <w:tblPr>
        <w:tblW w:type="auto" w:w="0"/>
        <w:jc w:val="center"/>
        <w:tblLayout w:type="fixed"/>
        <w:tblLook w:firstColumn="1" w:firstRow="1" w:lastColumn="0" w:lastRow="0" w:noHBand="0" w:noVBand="1" w:val="04A0"/>
      </w:tblPr>
      <w:tblGrid>
        <w:gridCol w:w="9978"/>
      </w:tblGrid>
      <w:tr>
        <w:trPr>
          <w:cantSplit/>
        </w:trPr>
        <w:tc>
          <w:tcPr>
            <w:tcW w:type="dxa" w:w="9751"/>
            <w:shd w:fill="24547C"/>
            <w:tcMar>
              <w:top w:w="170" w:type="dxa"/>
              <w:start w:w="230" w:type="dxa"/>
              <w:bottom w:w="170" w:type="dxa"/>
              <w:end w:w="230" w:type="dxa"/>
            </w:tcMar>
          </w:tcPr>
          <w:p>
            <w:pPr>
              <w:spacing w:after="0" w:line="269" w:lineRule="auto"/>
            </w:pPr>
            <w:r>
              <w:rPr>
                <w:rFonts w:ascii="Liberation Sans" w:hAnsi="Liberation Sans" w:eastAsia="Liberation Sans"/>
                <w:b/>
                <w:color w:val="FFFFFF"/>
                <w:sz w:val="25"/>
              </w:rPr>
            </w:r>
            <w:r>
              <w:rPr>
                <w:rFonts w:ascii="Liberation Sans" w:hAnsi="Liberation Sans" w:eastAsia="Liberation Sans"/>
                <w:color w:val="FFFFFF"/>
                <w:sz w:val="25"/>
              </w:rPr>
              <w:t>Die Lösung übersetzt den technischen Laufzeitzustand einer BizTalk-Umgebung in neun kompakte Checkmk-Services. Ein dediziertes Konto erfasst die benötigten Daten; der Checkmk-Agent selbst erhält keine BizTalk- oder SQL-Berechtigungen.</w:t>
            </w:r>
          </w:p>
        </w:tc>
      </w:tr>
    </w:tbl>
    <w:p>
      <w:pPr>
        <w:spacing w:after="20"/>
      </w:pP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9</w:t>
            </w:r>
          </w:p>
          <w:p>
            <w:pPr>
              <w:spacing w:after="0"/>
              <w:jc w:val="center"/>
            </w:pPr>
            <w:r>
              <w:rPr>
                <w:rFonts w:ascii="Liberation Sans" w:hAnsi="Liberation Sans" w:eastAsia="Liberation Sans"/>
                <w:color w:val="1F2937"/>
                <w:sz w:val="16"/>
              </w:rPr>
              <w:t>stabile Services</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 min</w:t>
            </w:r>
          </w:p>
          <w:p>
            <w:pPr>
              <w:spacing w:after="0"/>
              <w:jc w:val="center"/>
            </w:pPr>
            <w:r>
              <w:rPr>
                <w:rFonts w:ascii="Liberation Sans" w:hAnsi="Liberation Sans" w:eastAsia="Liberation Sans"/>
                <w:color w:val="1F2937"/>
                <w:sz w:val="16"/>
              </w:rPr>
              <w:t>Sammelintervall</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180 s</w:t>
            </w:r>
          </w:p>
          <w:p>
            <w:pPr>
              <w:spacing w:after="0"/>
              <w:jc w:val="center"/>
            </w:pPr>
            <w:r>
              <w:rPr>
                <w:rFonts w:ascii="Liberation Sans" w:hAnsi="Liberation Sans" w:eastAsia="Liberation Sans"/>
                <w:color w:val="1F2937"/>
                <w:sz w:val="16"/>
              </w:rPr>
              <w:t>Frischegrenze</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Read-only</w:t>
            </w:r>
          </w:p>
          <w:p>
            <w:pPr>
              <w:spacing w:after="0"/>
              <w:jc w:val="center"/>
            </w:pPr>
            <w:r>
              <w:rPr>
                <w:rFonts w:ascii="Liberation Sans" w:hAnsi="Liberation Sans" w:eastAsia="Liberation Sans"/>
                <w:color w:val="1F2937"/>
                <w:sz w:val="16"/>
              </w:rPr>
              <w:t>BizTalk-Zugriff</w:t>
            </w:r>
          </w:p>
        </w:tc>
      </w:tr>
    </w:tbl>
    <w:p>
      <w:pPr>
        <w:spacing w:after="60"/>
      </w:pP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38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Dokumentmerkmal</w:t>
            </w:r>
          </w:p>
        </w:tc>
        <w:tc>
          <w:tcPr>
            <w:tcW w:type="dxa" w:w="7370"/>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Angabe</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Lösungsstand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 Checkmk Pulse 2.2.4</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Zielplattform</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Microsoft BizTalk Server 2020 · Windows Server 2019 · Checkmk 2.4</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Dokumentstand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10. August 2026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Dokumentzweck</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Architektur- und Leistungsüberblick für technische Stakeholder</w:t>
            </w:r>
          </w:p>
        </w:tc>
      </w:tr>
    </w:tbl>
    <w:p>
      <w:pPr>
        <w:spacing w:after="20"/>
      </w:pPr>
    </w:p>
    <w:p>
      <w:pPr>
        <w:spacing w:before="200" w:after="0" w:line="269" w:lineRule="auto"/>
      </w:pPr>
      <w:r>
        <w:rPr>
          <w:rFonts w:ascii="Liberation Sans" w:hAnsi="Liberation Sans" w:eastAsia="Liberation Sans"/>
          <w:color w:val="5B6770"/>
          <w:sz w:val="16"/>
        </w:rPr>
        <w:t>Dieses Dokument beschreibt den implementierten Lösungsstand. Umgebungsspezifische Parameter und die jeweilige Betriebsfreigabe werden im Rollout bestätigt.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1. Zusammenfassung</w:t>
      </w:r>
    </w:p>
    <w:p>
      <w:pPr>
        <w:spacing w:after="100" w:line="271" w:lineRule="auto"/>
      </w:pPr>
      <w:r>
        <w:rPr>
          <w:rFonts w:ascii="Liberation Sans" w:hAnsi="Liberation Sans" w:eastAsia="Liberation Sans"/>
          <w:color w:val="1F2937"/>
        </w:rPr>
        <w:t>BizTalk Checkmk Pulse ergänzt das zentrale Monitoring um eine BizTalk-spezifische Sicht. Die Lösung erkennt typische Betriebsstörungen – zum Beispiel suspendierte Instanzen, gestoppte Host Instances, unerwartet inaktive Ports, nicht erreichbare externe Ziele oder aktuelle BizTalk-Ereignisse – und stellt sie als eigenständige Services in Checkmk dar.</w:t>
      </w:r>
    </w:p>
    <w:p>
      <w:pPr>
        <w:spacing w:after="100" w:line="271" w:lineRule="auto"/>
      </w:pPr>
      <w:r>
        <w:rPr>
          <w:rFonts w:ascii="Liberation Sans" w:hAnsi="Liberation Sans" w:eastAsia="Liberation Sans"/>
          <w:color w:val="1F2937"/>
        </w:rPr>
        <w:t>Die Architektur folgt einer klaren Aufgabentrennung:</w:t>
      </w:r>
    </w:p>
    <w:p>
      <w:pPr>
        <w:pStyle w:val="ListNumber"/>
        <w:spacing w:after="60" w:line="259" w:lineRule="auto"/>
        <w:ind w:left="397" w:hanging="170"/>
      </w:pPr>
      <w:r>
        <w:rPr>
          <w:rFonts w:ascii="Liberation Sans" w:hAnsi="Liberation Sans" w:eastAsia="Liberation Sans"/>
          <w:color w:val="1F2937"/>
        </w:rPr>
        <w:t>Ein minütlicher Windows Scheduled Task sammelt unter einem dedizierten, eingeschränkt berechtigten AD-Servicekonto die BizTalk-Betriebsdaten.</w:t>
      </w:r>
    </w:p>
    <w:p>
      <w:pPr>
        <w:pStyle w:val="ListNumber"/>
        <w:spacing w:after="60" w:line="259" w:lineRule="auto"/>
        <w:ind w:left="397" w:hanging="170"/>
      </w:pPr>
      <w:r>
        <w:rPr>
          <w:rFonts w:ascii="Liberation Sans" w:hAnsi="Liberation Sans" w:eastAsia="Liberation Sans"/>
          <w:color w:val="1F2937"/>
        </w:rPr>
        <w:t>Die Ergebnisse werden in einen kompakten, versionierten und integritätsgeprüften lokalen Snapshot geschrieben.</w:t>
      </w:r>
    </w:p>
    <w:p>
      <w:pPr>
        <w:pStyle w:val="ListNumber"/>
        <w:spacing w:after="60" w:line="259" w:lineRule="auto"/>
        <w:ind w:left="397" w:hanging="170"/>
      </w:pPr>
      <w:r>
        <w:rPr>
          <w:rFonts w:ascii="Liberation Sans" w:hAnsi="Liberation Sans" w:eastAsia="Liberation Sans"/>
          <w:color w:val="1F2937"/>
        </w:rPr>
        <w:t>Der Checkmk Windows Agent läuft weiterhin als LocalSystem und liest ausschließlich diesen Snapshot.</w:t>
      </w:r>
    </w:p>
    <w:p>
      <w:pPr>
        <w:pStyle w:val="ListNumber"/>
        <w:spacing w:after="60" w:line="259" w:lineRule="auto"/>
        <w:ind w:left="397" w:hanging="170"/>
      </w:pPr>
      <w:r>
        <w:rPr>
          <w:rFonts w:ascii="Liberation Sans" w:hAnsi="Liberation Sans" w:eastAsia="Liberation Sans"/>
          <w:color w:val="1F2937"/>
        </w:rPr>
        <w:t>Checkmk übernimmt Status, Metriken und Kurztexte in das zentrale Monitoring.</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Nutzen: </w:t>
            </w:r>
            <w:r>
              <w:rPr>
                <w:rFonts w:ascii="Liberation Sans" w:hAnsi="Liberation Sans" w:eastAsia="Liberation Sans"/>
                <w:color w:val="1F2937"/>
              </w:rPr>
              <w:t>BizTalk-Störungen werden zentral sichtbar, ohne dem Checkmk-Agenten direkte BizTalk- oder SQL-Rechte zu erteilen. Die Ausgabe bleibt kompakt, graphfähig und alarmierbar.</w:t>
            </w:r>
          </w:p>
        </w:tc>
      </w:tr>
    </w:tbl>
    <w:p>
      <w:pPr>
        <w:spacing w:after="20"/>
      </w:pPr>
    </w:p>
    <w:p>
      <w:pPr>
        <w:spacing w:before="240" w:after="120"/>
        <w:pBdr>
          <w:bottom w:val="single" w:sz="8" w:space="5" w:color="8FB8DC"/>
        </w:pBdr>
        <w:keepNext/>
        <w:keepLines/>
      </w:pPr>
      <w:r>
        <w:rPr>
          <w:rFonts w:ascii="Liberation Sans" w:hAnsi="Liberation Sans" w:eastAsia="Liberation Sans"/>
          <w:b/>
          <w:color w:val="17365D"/>
          <w:sz w:val="34"/>
        </w:rPr>
        <w:t>2. Was ist Checkmk – und was ist ein Local Check?</w:t>
      </w:r>
    </w:p>
    <w:p>
      <w:pPr>
        <w:spacing w:after="100" w:line="271" w:lineRule="auto"/>
      </w:pPr>
      <w:r>
        <w:rPr>
          <w:rFonts w:ascii="Liberation Sans" w:hAnsi="Liberation Sans" w:eastAsia="Liberation Sans"/>
          <w:color w:val="1F2937"/>
        </w:rPr>
        <w:t>Checkmk ist eine zentrale Monitoring-Plattform für IT-Infrastrukturen und Anwendungen. Auf überwachten Servern liefert ein Agent technische Zustände und Messwerte an die Checkmk-Instanz. Dort werden die Daten als Hosts und Services dargestellt, historisiert und für Dashboards, Schwellwerte und Benachrichtigungen verwendet.</w:t>
      </w:r>
    </w:p>
    <w:p>
      <w:pPr>
        <w:spacing w:after="100" w:line="271" w:lineRule="auto"/>
      </w:pPr>
      <w:r>
        <w:rPr>
          <w:rFonts w:ascii="Liberation Sans" w:hAnsi="Liberation Sans" w:eastAsia="Liberation Sans"/>
          <w:color w:val="1F2937"/>
        </w:rPr>
        <w:t>Ein Local Check ist eine bewusst einfache Erweiterungsmöglichkeit des Checkmk-Agenten. Die Prüfung läuft auf dem Zielsystem und gibt pro Service eine Textzeile mit vier Bestandteilen aus: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0 "BizTalk Send Ports" biztalk_send_ports_total=31;;;0|biztalk_send_ports_started=31;;;0</w:t>
        <w:br/>
      </w:r>
      <w:r>
        <w:rPr>
          <w:rFonts w:ascii="Liberation Mono" w:hAnsi="Liberation Mono" w:eastAsia="Liberation Mono"/>
          <w:color w:val="0F3E5E"/>
          <w:sz w:val="15"/>
        </w:rPr>
        <w:t>Alle Send Ports sind aktiv.</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26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Bestandteil</w:t>
            </w:r>
          </w:p>
        </w:tc>
        <w:tc>
          <w:tcPr>
            <w:tcW w:type="dxa" w:w="748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Bedeutung</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0</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Status: 0 OK, 1 WARN, 2 CRIT, 3 UNKNOWN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"BizTalk …"</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Eindeutiger Servicename, der in Checkmk angezeigt wird</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biztalk_…=Wert</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Metriken für Schwellwerte, Auswertungen und Zeitreihen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Kurztext</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Lesbare Zusammenfassung; bei Fehlern mit begrenzter Liste betroffener Objekte</w:t>
            </w:r>
          </w:p>
        </w:tc>
      </w:tr>
    </w:tbl>
    <w:p>
      <w:pPr>
        <w:spacing w:after="20"/>
      </w:pPr>
    </w:p>
    <w:p>
      <w:pPr>
        <w:spacing w:after="100" w:line="271" w:lineRule="auto"/>
      </w:pPr>
      <w:r>
        <w:rPr>
          <w:rFonts w:ascii="Liberation Sans" w:hAnsi="Liberation Sans" w:eastAsia="Liberation Sans"/>
          <w:color w:val="1F2937"/>
        </w:rPr>
        <w:t>Der lokale Check dieser Lösung führt im Agentenpfad keine aufwendige BizTalk-Abfrage aus. Er startet lediglich den Consumer, validiert den vorbereiteten Snapshot und schreibt die bereits erzeugten Checkmk-Zeilen auf die Standardausgabe. Damit bleibt der Agentenaufruf schnell und seine Berechtigungsfläche klein.</w:t>
      </w:r>
    </w:p>
    <w:p>
      <w:pPr>
        <w:spacing w:before="0" w:after="0" w:line="269" w:lineRule="auto"/>
      </w:pPr>
      <w:r>
        <w:rPr>
          <w:rFonts w:ascii="Liberation Sans" w:hAnsi="Liberation Sans" w:eastAsia="Liberation Sans"/>
          <w:b/>
          <w:color w:val="5B6770"/>
          <w:sz w:val="16"/>
        </w:rPr>
        <w:t xml:space="preserve">Referenz: </w:t>
      </w:r>
      <w:r>
        <w:rPr>
          <w:rFonts w:ascii="Liberation Sans" w:hAnsi="Liberation Sans" w:eastAsia="Liberation Sans"/>
          <w:color w:val="2B6F9F"/>
          <w:sz w:val="16"/>
        </w:rPr>
        <w:t>Checkmk User Guide, „Local checks“ – https://docs.checkmk.com/latest/en/localchecks.html</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3. Gesamtarchitektur</w:t>
      </w:r>
    </w:p>
    <w:p>
      <w:pPr>
        <w:spacing w:after="60"/>
        <w:jc w:val="center"/>
      </w:pPr>
      <w:r>
        <w:drawing>
          <wp:inline xmlns:a="http://schemas.openxmlformats.org/drawingml/2006/main" xmlns:pic="http://schemas.openxmlformats.org/drawingml/2006/picture">
            <wp:extent cx="6083999" cy="365039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083999" cy="3650399"/>
                    </a:xfrm>
                    <a:prstGeom prst="rect"/>
                  </pic:spPr>
                </pic:pic>
              </a:graphicData>
            </a:graphic>
          </wp:inline>
        </w:drawing>
      </w:r>
    </w:p>
    <w:p>
      <w:pPr>
        <w:spacing w:after="120"/>
        <w:jc w:val="center"/>
      </w:pPr>
      <w:r>
        <w:rPr>
          <w:rFonts w:ascii="Liberation Sans" w:hAnsi="Liberation Sans" w:eastAsia="Liberation Sans"/>
          <w:i/>
          <w:color w:val="5B6770"/>
          <w:sz w:val="15"/>
        </w:rPr>
        <w:t>Abbildung 1: Trennung von privilegierter Datenerfassung, lokalem Datentransport und Checkmk-Consumer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1984"/>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Baustein</w:t>
            </w:r>
          </w:p>
        </w:tc>
        <w:tc>
          <w:tcPr>
            <w:tcW w:type="dxa" w:w="4592"/>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Aufgabe</w:t>
            </w:r>
          </w:p>
        </w:tc>
        <w:tc>
          <w:tcPr>
            <w:tcW w:type="dxa" w:w="317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Berechtigungsprofil</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Scheduled Task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Startet den Collector jede Minute und verhindert parallele Läufe.</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Dediziertes AD-Servicekonto, RunLevel Limited</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Collector (--collect)</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Liest BizTalk-WMI, prüft integrierten SQL-Zugriff, Event Log und aktive Endpunkte.</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BizTalk Read-only; kein lokaler Administrator, kein SQL-sysadmin</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Snapshot &amp; Katalog</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Lokaler, ACL-geschützter Übergabepunkt zwischen Collector und Consumer.</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Collector schreibt; LocalSystem liest</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Consumer (--consume)</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Prüft Format, Maschine, Alter, Zeilenanzahl und SHA-256; gibt gültige Checkmk-Zeilen aus.</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LocalSystem; kein WMI-, SQL- oder Endpoint-Zugriff</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Checkmk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Erkennt neun Services, übernimmt Metriken und löst regelbasiert Benachrichtigungen aus.</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Zentraler Monitoring-Betrieb</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Fail-safe-Verhalten: </w:t>
            </w:r>
            <w:r>
              <w:rPr>
                <w:rFonts w:ascii="Liberation Sans" w:hAnsi="Liberation Sans" w:eastAsia="Liberation Sans"/>
                <w:color w:val="1F2937"/>
              </w:rPr>
              <w:t>Fehlt der Snapshot, ist er älter als standardmäßig 180 Sekunden oder schlägt eine Integritätsprüfung fehl, liefert der Consumer neun gültige UNKNOWN-Services. Ein Transportfehler wird sichtbar und nicht als gesunder Zustand interpretiert.</w:t>
            </w:r>
          </w:p>
        </w:tc>
      </w:tr>
    </w:tbl>
    <w:p>
      <w:pPr>
        <w:spacing w:after="20"/>
      </w:pPr>
    </w:p>
    <w:p>
      <w:pPr>
        <w:spacing w:before="160" w:after="80"/>
        <w:keepNext/>
        <w:keepLines/>
      </w:pPr>
      <w:r>
        <w:rPr>
          <w:rFonts w:ascii="Liberation Sans" w:hAnsi="Liberation Sans" w:eastAsia="Liberation Sans"/>
          <w:b/>
          <w:color w:val="17365D"/>
          <w:sz w:val="24"/>
        </w:rPr>
        <w:t>Architekturprinzipien</w:t>
      </w:r>
    </w:p>
    <w:p>
      <w:pPr>
        <w:pStyle w:val="ListBullet"/>
        <w:spacing w:after="50" w:line="259" w:lineRule="auto"/>
        <w:ind w:left="369" w:hanging="142"/>
      </w:pPr>
      <w:r>
        <w:rPr>
          <w:rFonts w:ascii="Liberation Sans" w:hAnsi="Liberation Sans" w:eastAsia="Liberation Sans"/>
          <w:color w:val="1F2937"/>
        </w:rPr>
        <w:t>Least Privilege: Nur das Collector-Konto erhält den erforderlichen lesenden BizTalk-Zugriff.</w:t>
      </w:r>
    </w:p>
    <w:p>
      <w:pPr>
        <w:pStyle w:val="ListBullet"/>
        <w:spacing w:after="50" w:line="259" w:lineRule="auto"/>
        <w:ind w:left="369" w:hanging="142"/>
      </w:pPr>
      <w:r>
        <w:rPr>
          <w:rFonts w:ascii="Liberation Sans" w:hAnsi="Liberation Sans" w:eastAsia="Liberation Sans"/>
          <w:color w:val="1F2937"/>
        </w:rPr>
        <w:t>Atomare Übergabe: Der Collector ersetzt den Snapshot erst nach vollständigem Schreiben.</w:t>
      </w:r>
    </w:p>
    <w:p>
      <w:pPr>
        <w:pStyle w:val="ListBullet"/>
        <w:spacing w:after="50" w:line="259" w:lineRule="auto"/>
        <w:ind w:left="369" w:hanging="142"/>
      </w:pPr>
      <w:r>
        <w:rPr>
          <w:rFonts w:ascii="Liberation Sans" w:hAnsi="Liberation Sans" w:eastAsia="Liberation Sans"/>
          <w:color w:val="1F2937"/>
        </w:rPr>
        <w:t>Begrenzte Laufzeit: Timeouts, Parallelität, maximale Endpunktzahl und Textlängen sind konfiguriert.</w:t>
      </w:r>
    </w:p>
    <w:p>
      <w:pPr>
        <w:pStyle w:val="ListBullet"/>
        <w:spacing w:after="50" w:line="259" w:lineRule="auto"/>
        <w:ind w:left="369" w:hanging="142"/>
      </w:pPr>
      <w:r>
        <w:rPr>
          <w:rFonts w:ascii="Liberation Sans" w:hAnsi="Liberation Sans" w:eastAsia="Liberation Sans"/>
          <w:color w:val="1F2937"/>
        </w:rPr>
        <w:t>Stabile Schnittstelle: Die neun Basisservices bleiben auch bei Fehlern vorhanden.</w:t>
      </w:r>
    </w:p>
    <w:p>
      <w:pPr>
        <w:pStyle w:val="ListBullet"/>
        <w:spacing w:after="50" w:line="259" w:lineRule="auto"/>
        <w:ind w:left="369" w:hanging="142"/>
      </w:pPr>
      <w:r>
        <w:rPr>
          <w:rFonts w:ascii="Liberation Sans" w:hAnsi="Liberation Sans" w:eastAsia="Liberation Sans"/>
          <w:color w:val="1F2937"/>
        </w:rPr>
        <w:t>Stabile Namen: Die Umgebungskennzeichnung ändert vorhandene Checkmk-Services standardmäßig nicht.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4. Was überwacht die Lösung?</w:t>
      </w:r>
    </w:p>
    <w:p>
      <w:pPr>
        <w:spacing w:after="100" w:line="271" w:lineRule="auto"/>
      </w:pPr>
      <w:r>
        <w:rPr>
          <w:rFonts w:ascii="Liberation Sans" w:hAnsi="Liberation Sans" w:eastAsia="Liberation Sans"/>
          <w:color w:val="1F2937"/>
        </w:rPr>
        <w:t>Die Lösung erzeugt standardmäßig neun kompakte Services. Die einzelnen Zustände können in Checkmk separat visualisiert, alarmiert und historisiert werden.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Service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Überwachte Aussage</w:t>
            </w:r>
          </w:p>
        </w:tc>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Typische Messwerte</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Platform</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WMI-Zugang, BizTalk-Gruppe und zentrale Datenbankziele sind ermittelbar.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Plattform- und Zielinformationen</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SQL Access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Collector-Konto kann die BizTalk-Datenbanken per Windows-Authentifizierung öffnen.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Ziele gesamt, erreichbar, fehlgeschlagen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Suspended Instances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Resumable/non-resumable Instanzen und Routing Failure Reports.</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Anzahlen je Kategorie</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Host Instances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Host Instances laufen oder befinden sich in Stop-/Übergangszuständen.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pending,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Receive Locations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Aktivierungen sowie erwartete oder unerwartete Deaktivierungen.</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Enabled, expected/unexpected disabled</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Send Ports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sowie erwartet oder unerwartet inaktive Send Ports.</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bound,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Endpoint Reachability</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Ziele aktiver Send-/Receive-Artefakte sind über Host/Port erreichbar.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 getestet, erreichbar, fehlerhaft, Dauer</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Orchestrations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gestoppte, gebundene, ungebundene oder unbekannte Zustände.</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Anzahlen je Laufzeitstatus</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Event Log</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Aktuelle BizTalk-bezogene Fehler und Warnungen im Application Log.</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Errors und Warnings im Zeitfenster</w:t>
            </w:r>
          </w:p>
        </w:tc>
      </w:tr>
    </w:tbl>
    <w:p>
      <w:pPr>
        <w:spacing w:after="20"/>
      </w:pPr>
    </w:p>
    <w:p>
      <w:pPr>
        <w:spacing w:before="160" w:after="80"/>
        <w:keepNext/>
        <w:keepLines/>
      </w:pPr>
      <w:r>
        <w:rPr>
          <w:rFonts w:ascii="Liberation Sans" w:hAnsi="Liberation Sans" w:eastAsia="Liberation Sans"/>
          <w:b/>
          <w:color w:val="17365D"/>
          <w:sz w:val="24"/>
        </w:rPr>
        <w:t>Endpoint-Prüfung</w:t>
      </w:r>
    </w:p>
    <w:p>
      <w:pPr>
        <w:spacing w:after="100" w:line="271" w:lineRule="auto"/>
      </w:pPr>
      <w:r>
        <w:rPr>
          <w:rFonts w:ascii="Liberation Sans" w:hAnsi="Liberation Sans" w:eastAsia="Liberation Sans"/>
          <w:color w:val="1F2937"/>
        </w:rPr>
        <w:t>Die Erreichbarkeitsprüfung beschränkt sich auf aktuell gestartete Send Ports und aktivierte Receive Locations. Adressen werden auf Protokoll, Host und Port reduziert, dedupliziert und mit begrenzter Parallelität geprüft. Im gesunden Zustand erscheint nur eine Gesamtaussage; bei Fehlern werden ausschließlich die nicht erreichbaren Ziele begrenzt aufgelistet.</w:t>
      </w:r>
    </w:p>
    <w:tbl>
      <w:tblPr>
        <w:tblW w:type="auto" w:w="0"/>
        <w:jc w:val="center"/>
        <w:tblLayout w:type="fixed"/>
        <w:tblLook w:firstColumn="1" w:firstRow="1" w:lastColumn="0" w:lastRow="0" w:noHBand="0" w:noVBand="1" w:val="04A0"/>
      </w:tblPr>
      <w:tblGrid>
        <w:gridCol w:w="9978"/>
      </w:tblGrid>
      <w:tr>
        <w:trPr>
          <w:cantSplit/>
        </w:trPr>
        <w:tc>
          <w:tcPr>
            <w:tcW w:type="dxa" w:w="9751"/>
            <w:shd w:fill="FFF7ED"/>
            <w:tcMar>
              <w:top w:w="170" w:type="dxa"/>
              <w:start w:w="230" w:type="dxa"/>
              <w:bottom w:w="170" w:type="dxa"/>
              <w:end w:w="230" w:type="dxa"/>
            </w:tcMar>
          </w:tcPr>
          <w:p>
            <w:pPr>
              <w:spacing w:after="0" w:line="269" w:lineRule="auto"/>
            </w:pPr>
            <w:r>
              <w:rPr>
                <w:rFonts w:ascii="Liberation Sans" w:hAnsi="Liberation Sans" w:eastAsia="Liberation Sans"/>
                <w:b/>
                <w:color w:val="DD6B20"/>
              </w:rPr>
              <w:t xml:space="preserve">Wichtige Abgrenzung: </w:t>
            </w:r>
            <w:r>
              <w:rPr>
                <w:rFonts w:ascii="Liberation Sans" w:hAnsi="Liberation Sans" w:eastAsia="Liberation Sans"/>
                <w:color w:val="1F2937"/>
              </w:rPr>
              <w:t>Die Endpoint-Prüfung ist ein technischer Netzwerkcheck. Sie bestätigt je nach Protokoll DNS, Route, Firewall und einen annehmenden TCP-Port beziehungsweise den lokalen UDP-Versand. Sie führt keine Anmeldung durch, sendet keine BizTalk-Nachricht und bewertet nicht die fachliche Funktion des Zielsystems.</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5. Welche Daten werden ausgetauscht?</w:t>
      </w:r>
    </w:p>
    <w:p>
      <w:pPr>
        <w:spacing w:after="100" w:line="271" w:lineRule="auto"/>
      </w:pPr>
      <w:r>
        <w:rPr>
          <w:rFonts w:ascii="Liberation Sans" w:hAnsi="Liberation Sans" w:eastAsia="Liberation Sans"/>
          <w:color w:val="1F2937"/>
        </w:rPr>
        <w:t>Der Datenaustausch besteht aus drei klar getrennten Stufen. Verarbeitet werden Betriebs- und Konfigurationsmetadaten, keine fachlichen Nachrichteninhalte.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09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Stufe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Dateninhalt</w:t>
            </w:r>
          </w:p>
        </w:tc>
        <w:tc>
          <w:tcPr>
            <w:tcW w:type="dxa" w:w="300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Transport und Schutz</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1. Quellen → Collector</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BizTalk-Gruppe und Datenbankziele; Namen und Laufzeitzustände von Host Instances, suspendierten Instanzen, Receive Locations, Send Ports und Orchestrations; Event-Log-Zähler; Host/Port aktiver Endpunkte.</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Lokale WMI-Abfragen, integrierter SQL-Verbindungstest, lokales Event Log und begrenzte TCP-/UDP-Probes.</w:t>
            </w:r>
          </w:p>
        </w:tc>
      </w:tr>
      <w:tr>
        <w:trPr>
          <w:cantSplit/>
        </w:trPr>
        <w:tc>
          <w:tcPr>
            <w:tcW w:type="dxa" w:w="209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2. Collector → Snapshot</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Erzeugungszeit, Quellmaschine, Collector-Identität, Zeilenanzahl, SHA-256 und neun Checkmk-Zeilen mit Status, Metriken und Kurztext.</w:t>
            </w:r>
          </w:p>
        </w:tc>
        <w:tc>
          <w:tcPr>
            <w:tcW w:type="dxa" w:w="300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Datei, atomar ersetzt, ACL-geschützt, standardmäßig maximal 1 MiB.</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3. Consumer → Checkmk</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Validierte Local-Check-Zeilen: Status, Zähler, Summaries sowie bei Störungen begrenzte Objekt- oder Ziellisten.</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Standardausgabe des Local Checks als Bestandteil der Checkmk-Agentenausgabe.</w:t>
            </w:r>
          </w:p>
        </w:tc>
      </w:tr>
    </w:tbl>
    <w:p>
      <w:pPr>
        <w:spacing w:after="20"/>
      </w:pPr>
    </w:p>
    <w:p>
      <w:pPr>
        <w:spacing w:before="160" w:after="80"/>
        <w:keepNext/>
        <w:keepLines/>
      </w:pPr>
      <w:r>
        <w:rPr>
          <w:rFonts w:ascii="Liberation Sans" w:hAnsi="Liberation Sans" w:eastAsia="Liberation Sans"/>
          <w:b/>
          <w:color w:val="17365D"/>
          <w:sz w:val="24"/>
        </w:rPr>
        <w:t>Beispiel des lokalen Snapshot-Vertrags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BIZTALK_CHECKMK_PULSE_SNAPSHOT_V2</w:t>
        <w:br/>
      </w:r>
      <w:r>
        <w:rPr>
          <w:rFonts w:ascii="Liberation Mono" w:hAnsi="Liberation Mono" w:eastAsia="Liberation Mono"/>
          <w:color w:val="0F3E5E"/>
          <w:sz w:val="15"/>
        </w:rPr>
        <w:t>generatedUtc=2026-08-10T08:15:00.0000000Z</w:t>
        <w:br/>
      </w:r>
      <w:r>
        <w:rPr>
          <w:rFonts w:ascii="Liberation Mono" w:hAnsi="Liberation Mono" w:eastAsia="Liberation Mono"/>
          <w:color w:val="0F3E5E"/>
          <w:sz w:val="15"/>
        </w:rPr>
        <w:t>machineBase64=QlRaLVBSSC0wMQ==</w:t>
        <w:br/>
      </w:r>
      <w:r>
        <w:rPr>
          <w:rFonts w:ascii="Liberation Mono" w:hAnsi="Liberation Mono" w:eastAsia="Liberation Mono"/>
          <w:color w:val="0F3E5E"/>
          <w:sz w:val="15"/>
        </w:rPr>
        <w:t>identityBase64=RE9NQUlOXHN2Y19iaXp0YWxrX21vbml0b3Jpbmc=</w:t>
        <w:br/>
      </w:r>
      <w:r>
        <w:rPr>
          <w:rFonts w:ascii="Liberation Mono" w:hAnsi="Liberation Mono" w:eastAsia="Liberation Mono"/>
          <w:color w:val="0F3E5E"/>
          <w:sz w:val="15"/>
        </w:rPr>
        <w:t>payloadLines=9</w:t>
        <w:br/>
      </w:r>
      <w:r>
        <w:rPr>
          <w:rFonts w:ascii="Liberation Mono" w:hAnsi="Liberation Mono" w:eastAsia="Liberation Mono"/>
          <w:color w:val="0F3E5E"/>
          <w:sz w:val="15"/>
        </w:rPr>
        <w:t>payloadSha256=&lt;64 hexadezimale Zeichen&gt;</w:t>
        <w:br/>
      </w:r>
      <w:r>
        <w:rPr>
          <w:rFonts w:ascii="Liberation Mono" w:hAnsi="Liberation Mono" w:eastAsia="Liberation Mono"/>
          <w:color w:val="0F3E5E"/>
          <w:sz w:val="15"/>
        </w:rPr>
        <w:br/>
      </w:r>
      <w:r>
        <w:rPr>
          <w:rFonts w:ascii="Liberation Mono" w:hAnsi="Liberation Mono" w:eastAsia="Liberation Mono"/>
          <w:color w:val="0F3E5E"/>
          <w:sz w:val="15"/>
        </w:rPr>
        <w:t>0 "BizTalk Suspended Instances" biztalk_suspended_total=0;;;0|... Suspended total=0.</w:t>
        <w:br/>
      </w:r>
      <w:r>
        <w:rPr>
          <w:rFonts w:ascii="Liberation Mono" w:hAnsi="Liberation Mono" w:eastAsia="Liberation Mono"/>
          <w:color w:val="0F3E5E"/>
          <w:sz w:val="15"/>
        </w:rPr>
        <w:t>0 "BizTalk Endpoint Reachability" biztalk_endpoints_active=61;;;0|... Alle 61 aktiven Endpunkte sind erreichbar.</w:t>
      </w:r>
    </w:p>
    <w:p>
      <w:pPr>
        <w:spacing w:after="100" w:line="271" w:lineRule="auto"/>
      </w:pPr>
      <w:r>
        <w:rPr>
          <w:rFonts w:ascii="Liberation Sans" w:hAnsi="Liberation Sans" w:eastAsia="Liberation Sans"/>
          <w:color w:val="1F2937"/>
        </w:rPr>
        <w:t>Die Base64-Felder verhindern problematische Trennzeichen im Header; sie sind keine Verschlüsselung. SHA-256 erkennt unvollständige oder veränderte Snapshots. Der Schutz vor unberechtigtem lokalem Zugriff erfolgt über Windows-Dateirechte.</w:t>
      </w:r>
    </w:p>
    <w:p>
      <w:pPr>
        <w:spacing w:before="160" w:after="80"/>
        <w:keepNext/>
        <w:keepLines/>
      </w:pPr>
      <w:r>
        <w:rPr>
          <w:rFonts w:ascii="Liberation Sans" w:hAnsi="Liberation Sans" w:eastAsia="Liberation Sans"/>
          <w:b/>
          <w:color w:val="17365D"/>
          <w:sz w:val="24"/>
        </w:rPr>
        <w:t>Enthaltene und nicht enthaltene Informationen</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Im Monitoring enthalten</w:t>
            </w:r>
          </w:p>
        </w:tc>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Nicht erhoben oder übertragen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Status- und Mengeninformationen</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BizTalk-Nachrichten oder fachliche Payloads</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Relevante BizTalk-Anwendungs- und Artefaktnamen</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Passwörter, Tokens oder Endpoint-Zugangsdaten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DB-Server/-Namen und Ausführungsidentität zur Diagnose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Vollständige Inhalte der BizTalk-Datenbanken</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Bei Endpoint-Fehlern: Protokoll, Host und Port</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Anmeldungen oder fachliche Requests an Zielsysteme</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Fehlerkategorien und begrenzte Diagnosetexte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Dateiinhalte von UNC-/SMB-Freigaben</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Dateneinordnung: </w:t>
            </w:r>
            <w:r>
              <w:rPr>
                <w:rFonts w:ascii="Liberation Sans" w:hAnsi="Liberation Sans" w:eastAsia="Liberation Sans"/>
                <w:color w:val="1F2937"/>
              </w:rPr>
              <w:t>Die Ausgabe enthält technische Betriebsmetadaten. Artefakt-, Server- und Zielnamen können Rückschlüsse auf Integrationen zulassen und sollten innerhalb der bestehenden Zugriffs- und Aufbewahrungsregeln des Monitorings behandelt werden.</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6. Betrieb, Sicherheit und Grenzen</w:t>
      </w:r>
    </w:p>
    <w:p>
      <w:pPr>
        <w:spacing w:before="160" w:after="80"/>
        <w:keepNext/>
        <w:keepLines/>
      </w:pPr>
      <w:r>
        <w:rPr>
          <w:rFonts w:ascii="Liberation Sans" w:hAnsi="Liberation Sans" w:eastAsia="Liberation Sans"/>
          <w:b/>
          <w:color w:val="17365D"/>
          <w:sz w:val="24"/>
        </w:rPr>
        <w:t>Betriebsmodell</w:t>
      </w:r>
    </w:p>
    <w:p>
      <w:pPr>
        <w:pStyle w:val="ListBullet"/>
        <w:spacing w:after="50" w:line="259" w:lineRule="auto"/>
        <w:ind w:left="369" w:hanging="142"/>
      </w:pPr>
      <w:r>
        <w:rPr>
          <w:rFonts w:ascii="Liberation Sans" w:hAnsi="Liberation Sans" w:eastAsia="Liberation Sans"/>
          <w:color w:val="1F2937"/>
        </w:rPr>
        <w:t>Collector jede Minute; parallele Läufe werden verhindert.</w:t>
      </w:r>
    </w:p>
    <w:p>
      <w:pPr>
        <w:pStyle w:val="ListBullet"/>
        <w:spacing w:after="50" w:line="259" w:lineRule="auto"/>
        <w:ind w:left="369" w:hanging="142"/>
      </w:pPr>
      <w:r>
        <w:rPr>
          <w:rFonts w:ascii="Liberation Sans" w:hAnsi="Liberation Sans" w:eastAsia="Liberation Sans"/>
          <w:color w:val="1F2937"/>
        </w:rPr>
        <w:t>Endpoint-Katalog übernimmt relevante Kandidatenänderungen im nächsten Minutenlauf und wird spätestens wöchentlich vollständig abgeglichen.</w:t>
      </w:r>
    </w:p>
    <w:p>
      <w:pPr>
        <w:pStyle w:val="ListBullet"/>
        <w:spacing w:after="50" w:line="259" w:lineRule="auto"/>
        <w:ind w:left="369" w:hanging="142"/>
      </w:pPr>
      <w:r>
        <w:rPr>
          <w:rFonts w:ascii="Liberation Sans" w:hAnsi="Liberation Sans" w:eastAsia="Liberation Sans"/>
          <w:color w:val="1F2937"/>
        </w:rPr>
        <w:t>Nicht automatisch prüfbare Adapter bleiben als Abdeckungsmetriken sichtbar, ohne erfolgreiche Netzwerkprobes pauschal zu entwerten.</w:t>
      </w:r>
    </w:p>
    <w:p>
      <w:pPr>
        <w:pStyle w:val="ListBullet"/>
        <w:spacing w:after="50" w:line="259" w:lineRule="auto"/>
        <w:ind w:left="369" w:hanging="142"/>
      </w:pPr>
      <w:r>
        <w:rPr>
          <w:rFonts w:ascii="Liberation Sans" w:hAnsi="Liberation Sans" w:eastAsia="Liberation Sans"/>
          <w:color w:val="1F2937"/>
        </w:rPr>
        <w:t>Getrennte Tageslogs für Provider und Consumer; Standardaufbewahrung 30 Tage.</w:t>
      </w:r>
    </w:p>
    <w:p>
      <w:pPr>
        <w:pStyle w:val="ListBullet"/>
        <w:spacing w:after="50" w:line="259" w:lineRule="auto"/>
        <w:ind w:left="369" w:hanging="142"/>
      </w:pPr>
      <w:r>
        <w:rPr>
          <w:rFonts w:ascii="Liberation Sans" w:hAnsi="Liberation Sans" w:eastAsia="Liberation Sans"/>
          <w:color w:val="1F2937"/>
        </w:rPr>
        <w:t>Erwartet inaktive Receive Locations und Send Ports können exakt allowlisted werden und bleiben als Messwert sichtbar.</w:t>
      </w:r>
    </w:p>
    <w:p>
      <w:pPr>
        <w:pStyle w:val="ListBullet"/>
        <w:spacing w:after="50" w:line="259" w:lineRule="auto"/>
        <w:ind w:left="369" w:hanging="142"/>
      </w:pPr>
      <w:r>
        <w:rPr>
          <w:rFonts w:ascii="Liberation Sans" w:hAnsi="Liberation Sans" w:eastAsia="Liberation Sans"/>
          <w:color w:val="1F2937"/>
        </w:rPr>
        <w:t>Endpoint-Prüfung standardmäßig mit maximal 100 Zielen, 16 parallelen Probes und 3 Sekunden Timeout je Ziel.</w:t>
      </w:r>
    </w:p>
    <w:p>
      <w:pPr>
        <w:pStyle w:val="ListBullet"/>
        <w:spacing w:after="50" w:line="259" w:lineRule="auto"/>
        <w:ind w:left="369" w:hanging="142"/>
      </w:pPr>
      <w:r>
        <w:rPr>
          <w:rFonts w:ascii="Liberation Sans" w:hAnsi="Liberation Sans" w:eastAsia="Liberation Sans"/>
          <w:color w:val="1F2937"/>
        </w:rPr>
        <w:t>Der Installer vergleicht bei Updates die exakten Checkmk-Servicenamen und stoppt unbestätigte Änderungen, bevor Task oder Programmdateien angefasst werden.</w:t>
      </w:r>
    </w:p>
    <w:p>
      <w:pPr>
        <w:pStyle w:val="ListBullet"/>
        <w:spacing w:after="50" w:line="259" w:lineRule="auto"/>
        <w:ind w:left="369" w:hanging="142"/>
      </w:pPr>
      <w:r>
        <w:rPr>
          <w:rFonts w:ascii="Liberation Sans" w:hAnsi="Liberation Sans" w:eastAsia="Liberation Sans"/>
          <w:color w:val="1F2937"/>
        </w:rPr>
        <w:t>Nach der Umschaltung erzwingt das Setup einen frischen Katalogabgleich und akzeptiert die Installation erst nach einem erfolgreichen, identitäts- und integritätsgeprüften Providerlauf ohne UNKNOWN in den neun stabilen Services.</w:t>
      </w:r>
    </w:p>
    <w:p>
      <w:pPr>
        <w:spacing w:before="160" w:after="80"/>
        <w:keepNext/>
        <w:keepLines/>
      </w:pPr>
      <w:r>
        <w:rPr>
          <w:rFonts w:ascii="Liberation Sans" w:hAnsi="Liberation Sans" w:eastAsia="Liberation Sans"/>
          <w:b/>
          <w:color w:val="17365D"/>
          <w:sz w:val="24"/>
        </w:rPr>
        <w:t>Sicherheitsmodell</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60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Kontrolle</w:t>
            </w:r>
          </w:p>
        </w:tc>
        <w:tc>
          <w:tcPr>
            <w:tcW w:type="dxa" w:w="714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Wirkung</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Dediziertes Servicekonto</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BizTalk-/SQL-Zugriff ist auf den Collector begrenzt und wird nicht auf alle LocalSystem-Dienste ausgeweitet.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Read-Only-Gruppe</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Lesende BizTalk-Rolle; individuelle SQL-Rechte oder SQL-sysadmin sind nicht vorgesehen.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ACL-getrennter Snapshot</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Collector schreibt, LocalSystem liest; Konfiguration und Logs werden getrennt behandelt.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Integritäts- und Altersprüfung</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Falsche Maschine, fehlerhaftes Format, abweichende Prüfsumme oder veraltete Daten führen zu UNKNOWN.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Begrenzte Ausgabe</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Listen und Diagnosen werden gekürzt; vollständige Zähler bleiben als Metriken erhalten.</w:t>
            </w:r>
          </w:p>
        </w:tc>
      </w:tr>
    </w:tbl>
    <w:p>
      <w:pPr>
        <w:spacing w:after="20"/>
      </w:pPr>
    </w:p>
    <w:p>
      <w:pPr>
        <w:spacing w:before="160" w:after="80"/>
        <w:keepNext/>
        <w:keepLines/>
      </w:pPr>
      <w:r>
        <w:rPr>
          <w:rFonts w:ascii="Liberation Sans" w:hAnsi="Liberation Sans" w:eastAsia="Liberation Sans"/>
          <w:b/>
          <w:color w:val="17365D"/>
          <w:sz w:val="24"/>
        </w:rPr>
        <w:t>Bewusste Grenzen</w:t>
      </w:r>
    </w:p>
    <w:p>
      <w:pPr>
        <w:pStyle w:val="ListBullet"/>
        <w:spacing w:after="50" w:line="259" w:lineRule="auto"/>
        <w:ind w:left="369" w:hanging="142"/>
      </w:pPr>
      <w:r>
        <w:rPr>
          <w:rFonts w:ascii="Liberation Sans" w:hAnsi="Liberation Sans" w:eastAsia="Liberation Sans"/>
          <w:color w:val="1F2937"/>
        </w:rPr>
        <w:t>Die Lösung ersetzt nicht das allgemeine Checkmk-MSSQL-Plugin und ist kein vollständiges SQL-Monitoring.</w:t>
      </w:r>
    </w:p>
    <w:p>
      <w:pPr>
        <w:pStyle w:val="ListBullet"/>
        <w:spacing w:after="50" w:line="259" w:lineRule="auto"/>
        <w:ind w:left="369" w:hanging="142"/>
      </w:pPr>
      <w:r>
        <w:rPr>
          <w:rFonts w:ascii="Liberation Sans" w:hAnsi="Liberation Sans" w:eastAsia="Liberation Sans"/>
          <w:color w:val="1F2937"/>
        </w:rPr>
        <w:t>Sie bewertet keine fachliche End-to-End-Verarbeitung einer BizTalk-Schnittstelle.</w:t>
      </w:r>
    </w:p>
    <w:p>
      <w:pPr>
        <w:pStyle w:val="ListBullet"/>
        <w:spacing w:after="50" w:line="259" w:lineRule="auto"/>
        <w:ind w:left="369" w:hanging="142"/>
      </w:pPr>
      <w:r>
        <w:rPr>
          <w:rFonts w:ascii="Liberation Sans" w:hAnsi="Liberation Sans" w:eastAsia="Liberation Sans"/>
          <w:color w:val="1F2937"/>
        </w:rPr>
        <w:t>Ein erreichbarer Port beweist nicht, dass Anmeldung, Protokoll oder Zielanwendung fachlich funktionieren.</w:t>
      </w:r>
    </w:p>
    <w:p>
      <w:pPr>
        <w:pStyle w:val="ListBullet"/>
        <w:spacing w:after="50" w:line="259" w:lineRule="auto"/>
        <w:ind w:left="369" w:hanging="142"/>
      </w:pPr>
      <w:r>
        <w:rPr>
          <w:rFonts w:ascii="Liberation Sans" w:hAnsi="Liberation Sans" w:eastAsia="Liberation Sans"/>
          <w:color w:val="1F2937"/>
        </w:rPr>
        <w:t>SHA-256 schützt die Übergabe vor unbemerkten Fehlern, nicht vor einem lokalen Administrator.</w:t>
      </w:r>
    </w:p>
    <w:p>
      <w:pPr>
        <w:pStyle w:val="ListBullet"/>
        <w:spacing w:after="50" w:line="259" w:lineRule="auto"/>
        <w:ind w:left="369" w:hanging="142"/>
      </w:pPr>
      <w:r>
        <w:rPr>
          <w:rFonts w:ascii="Liberation Sans" w:hAnsi="Liberation Sans" w:eastAsia="Liberation Sans"/>
          <w:color w:val="1F2937"/>
        </w:rPr>
        <w:t>Schwellwerte, Allowlist-Einträge und Benachrichtigungen bleiben Teil der betrieblichen Konfiguration.</w:t>
      </w:r>
    </w:p>
    <w:p>
      <w:pPr>
        <w:spacing w:before="240" w:after="120"/>
        <w:pBdr>
          <w:bottom w:val="single" w:sz="8" w:space="5" w:color="8FB8DC"/>
        </w:pBdr>
        <w:keepNext/>
        <w:keepLines/>
      </w:pPr>
      <w:r>
        <w:rPr>
          <w:rFonts w:ascii="Liberation Sans" w:hAnsi="Liberation Sans" w:eastAsia="Liberation Sans"/>
          <w:b/>
          <w:color w:val="17365D"/>
          <w:sz w:val="34"/>
        </w:rPr>
        <w:t>7. Fazit</w:t>
      </w:r>
    </w:p>
    <w:p>
      <w:pPr>
        <w:spacing w:after="100" w:line="271" w:lineRule="auto"/>
      </w:pPr>
      <w:r>
        <w:rPr>
          <w:rFonts w:ascii="Liberation Sans" w:hAnsi="Liberation Sans" w:eastAsia="Liberation Sans"/>
          <w:color w:val="1F2937"/>
        </w:rPr>
        <w:t>BizTalk Checkmk Pulse schafft eine klar abgegrenzte Brücke zwischen BizTalk Server und Checkmk. Die Lösung liefert eine verständliche, alarmierbare Sicht auf die wichtigsten Laufzeitkomponenten, hält den Checkmk-Agenten von privilegierten Datenquellen fern und macht auch Fehler im Datentransport selbst sichtbar. Der ausgetauschte Datenumfang bleibt auf technische Betriebsmetadaten beschränkt.</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Kernaussage: </w:t>
            </w:r>
            <w:r>
              <w:rPr>
                <w:rFonts w:ascii="Liberation Sans" w:hAnsi="Liberation Sans" w:eastAsia="Liberation Sans"/>
                <w:color w:val="1F2937"/>
              </w:rPr>
              <w:t>Ein privilegierter Read-only-Collector sammelt, ein unprivilegierter Consumer validiert und übergibt – Checkmk erhält neun stabile Services statt direkten Zugriff auf BizTalk oder SQL.</w:t>
            </w:r>
          </w:p>
        </w:tc>
      </w:tr>
    </w:tbl>
    <w:p>
      <w:pPr>
        <w:spacing w:after="20"/>
      </w:pPr>
    </w:p>
    <w:p>
      <w:pPr>
        <w:spacing w:before="160" w:after="0" w:line="269" w:lineRule="auto"/>
      </w:pPr>
      <w:r>
        <w:rPr>
          <w:rFonts w:ascii="Liberation Sans" w:hAnsi="Liberation Sans" w:eastAsia="Liberation Sans"/>
          <w:color w:val="5B6770"/>
          <w:sz w:val="15"/>
        </w:rPr>
        <w:t>Dokumentbasis: Implementierung und Projektdokumentation von BizTalk Checkmk Pulse 2.2.4 sowie Checkmk User Guide „Local checks“, abgerufen am 10. August 2026.</w:t>
      </w:r>
    </w:p>
    <w:sectPr w:rsidR="00FC693F" w:rsidRPr="0006063C" w:rsidSect="00034616">
      <w:headerReference w:type="default" r:id="rId9"/>
      <w:footerReference w:type="default" r:id="rId10"/>
      <w:pgSz w:w="11906" w:h="16838"/>
      <w:pgMar w:top="879" w:right="964" w:bottom="879" w:left="964"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Liberation Sans" w:hAnsi="Liberation Sans" w:eastAsia="Liberation Sans"/>
        <w:color w:val="5B6770"/>
        <w:sz w:val="15"/>
      </w:rPr>
      <w:t xml:space="preserve">Version 2.2.4  |  Stand 10.08.2026  |  Seite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Liberation Sans" w:hAnsi="Liberation Sans" w:eastAsia="Liberation Sans"/>
        <w:color w:val="5B6770"/>
        <w:sz w:val="15"/>
      </w:rPr>
      <w:t>BizTalk Checkmk Pulse  |  Architektur- und Lösungsüberblick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Liberation Sans" w:hAnsi="Liberation Sans" w:eastAsia="Liberation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eastAsia="Liberation Sans"/>
      <w:sz w:val="18"/>
    </w:rPr>
  </w:style>
  <w:style w:type="paragraph" w:styleId="ListBullet2">
    <w:name w:val="List Bullet 2"/>
    <w:basedOn w:val="Normal"/>
    <w:uiPriority w:val="99"/>
    <w:unhideWhenUsed/>
    <w:rsid w:val="00326F90"/>
    <w:pPr>
      <w:numPr>
        <w:numId w:val="2"/>
      </w:numPr>
      <w:contextualSpacing/>
    </w:pPr>
    <w:rPr>
      <w:rFonts w:ascii="Liberation Sans" w:hAnsi="Liberation Sans" w:eastAsia="Liberation San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eastAsia="Liberation San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BizTalk Checkmk Pulse – Architektur- und Lösungsüberblick</dc:title>
  <dc:subject>Gesamtarchitektur, Funktionsumfang und Datenaustausch</dc:subject>
  <dc:creator>BEW</dc:creator>
  <cp:keywords/>
  <dc:description>Externe Lösungsübersicht zum implementierten Stand 2.2.4</dc:description>
  <cp:lastModifiedBy/>
  <cp:revision>1</cp:revision>
  <dcterms:created xsi:type="dcterms:W3CDTF">2013-12-23T23:15:00Z</dcterms:created>
  <dcterms:modified xsi:type="dcterms:W3CDTF">2013-12-23T23:15:00Z</dcterms:modified>
  <cp:category/>
</cp:coreProperties>
</file>